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rocedimento-operacional-padrão-pop"/>
      <w:r>
        <w:t xml:space="preserve">Procedimento Operacional Padrão (POP)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POP 009 - Seleção e Qualificação de Fornecedores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Farmacêutico Responsável]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Farmacêutico Responsável Técnico]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OBJETIVO</w:t>
      </w:r>
    </w:p>
    <w:p>
      <w:pPr>
        <w:pStyle w:val="BodyText"/>
      </w:pPr>
      <w:r>
        <w:t xml:space="preserve">Estabelecer os critérios e procedimentos para a seleção, qualificação e avaliação contínua dos fornecedores de medicamentos, produtos farmacêuticos, correlatos, cosméticos e outros produtos permitidos, garantindo que a</w:t>
      </w:r>
      <w:r>
        <w:t xml:space="preserve"> </w:t>
      </w:r>
      <w:r>
        <w:rPr>
          <w:b/>
        </w:rPr>
        <w:t xml:space="preserve">[Nome da Drogaria]</w:t>
      </w:r>
      <w:r>
        <w:t xml:space="preserve"> </w:t>
      </w:r>
      <w:r>
        <w:t xml:space="preserve">adquira produtos somente de fontes legalmente autorizadas, licenciadas e que cumpram os requisitos de qualidade e boas práticas de distribuição e armazenamento, conforme RDC 44/2009 e RDC 430/2020.</w:t>
      </w:r>
    </w:p>
    <w:p>
      <w:pPr>
        <w:pStyle w:val="BodyText"/>
      </w:pPr>
      <w:r>
        <w:rPr>
          <w:b/>
        </w:rPr>
        <w:t xml:space="preserve">2. APLICAÇÃO</w:t>
      </w:r>
    </w:p>
    <w:p>
      <w:pPr>
        <w:pStyle w:val="BodyText"/>
      </w:pPr>
      <w:r>
        <w:t xml:space="preserve">Este procedimento aplica-se a todos os fornecedores (distribuidores, fabricantes diretos - se aplicável) de produtos sujeitos à vigilância sanitária comercializados pela drogaria.</w:t>
      </w:r>
    </w:p>
    <w:p>
      <w:pPr>
        <w:pStyle w:val="BodyText"/>
      </w:pPr>
      <w:r>
        <w:rPr>
          <w:b/>
        </w:rPr>
        <w:t xml:space="preserve">3. RESPONSABILIDADES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Farmacêutico Responsável Técnico:</w:t>
      </w:r>
      <w:r>
        <w:t xml:space="preserve"> </w:t>
      </w:r>
      <w:r>
        <w:t xml:space="preserve">Definir os critérios de qualificação, supervisionar o processo de seleção e avaliação, manter a lista de fornecedores qualificados atualizada, garantir que as compras sejam realizadas apenas de fornecedores qualificados.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Responsável pelas Compras/Comprador:</w:t>
      </w:r>
      <w:r>
        <w:t xml:space="preserve"> </w:t>
      </w:r>
      <w:r>
        <w:t xml:space="preserve">Realizar a pesquisa de fornecedores, coletar a documentação necessária para qualificação, efetuar as compras somente de fornecedores presentes na lista de qualificados, manter os cadastros atualizados.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Responsável pelo Recebimento:</w:t>
      </w:r>
      <w:r>
        <w:t xml:space="preserve"> </w:t>
      </w:r>
      <w:r>
        <w:t xml:space="preserve">Verificar se o fornecedor que realizou a entrega consta na lista de qualificados e se a documentação (Nota Fiscal) está em conformidade.</w:t>
      </w:r>
    </w:p>
    <w:p>
      <w:pPr>
        <w:pStyle w:val="FirstParagraph"/>
      </w:pPr>
      <w:r>
        <w:rPr>
          <w:b/>
        </w:rPr>
        <w:t xml:space="preserve">4. CRITÉRIOS DE QUALIFICAÇÃO INICIAL</w:t>
      </w:r>
    </w:p>
    <w:p>
      <w:pPr>
        <w:pStyle w:val="BodyText"/>
      </w:pPr>
      <w:r>
        <w:t xml:space="preserve">Para ser considerado qualificado a fornecer produtos para a</w:t>
      </w:r>
      <w:r>
        <w:t xml:space="preserve"> </w:t>
      </w:r>
      <w:r>
        <w:rPr>
          <w:b/>
        </w:rPr>
        <w:t xml:space="preserve">[Nome da Drogaria]</w:t>
      </w:r>
      <w:r>
        <w:t xml:space="preserve">, o fornecedor deve atender, no mínimo, aos seguintes requisitos documentais: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Regularidade Sanitária:</w:t>
      </w:r>
    </w:p>
    <w:p>
      <w:pPr>
        <w:numPr>
          <w:ilvl w:val="1"/>
          <w:numId w:val="1003"/>
        </w:numPr>
        <w:pStyle w:val="Compact"/>
      </w:pPr>
      <w:r>
        <w:t xml:space="preserve">Possuir Autorização de Funcionamento de Empresa (AFE) válida, emitida pela ANVISA, para a atividade de distribuição de medicamentos e/ou produtos para saúde/cosméticos (conforme o caso).</w:t>
      </w:r>
    </w:p>
    <w:p>
      <w:pPr>
        <w:numPr>
          <w:ilvl w:val="1"/>
          <w:numId w:val="1003"/>
        </w:numPr>
        <w:pStyle w:val="Compact"/>
      </w:pPr>
      <w:r>
        <w:t xml:space="preserve">Possuir Licença Sanitária (Alvará Sanitário) válida, emitida pelo órgão de vigilância sanitária competente (estadual ou municipal) do local onde está estabelecido.</w:t>
      </w:r>
    </w:p>
    <w:p>
      <w:pPr>
        <w:numPr>
          <w:ilvl w:val="1"/>
          <w:numId w:val="1003"/>
        </w:numPr>
        <w:pStyle w:val="Compact"/>
      </w:pPr>
      <w:r>
        <w:t xml:space="preserve">Possuir Autorização Especial (AE), se fornecer medicamentos sujeitos a controle especial (Portaria 344/98).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Regularidade Fiscal e Cadastral:</w:t>
      </w:r>
    </w:p>
    <w:p>
      <w:pPr>
        <w:numPr>
          <w:ilvl w:val="1"/>
          <w:numId w:val="1004"/>
        </w:numPr>
        <w:pStyle w:val="Compact"/>
      </w:pPr>
      <w:r>
        <w:t xml:space="preserve">Possuir CNPJ ativo e regular.</w:t>
      </w:r>
    </w:p>
    <w:p>
      <w:pPr>
        <w:numPr>
          <w:ilvl w:val="1"/>
          <w:numId w:val="1004"/>
        </w:numPr>
        <w:pStyle w:val="Compact"/>
      </w:pPr>
      <w:r>
        <w:t xml:space="preserve">[Opcional: Incluir outros documentos fiscais ou cadastrais julgados necessários, como Certidões Negativas de Débitos, Inscrição Estadual, etc.].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Boas Práticas:</w:t>
      </w:r>
    </w:p>
    <w:p>
      <w:pPr>
        <w:numPr>
          <w:ilvl w:val="1"/>
          <w:numId w:val="1005"/>
        </w:numPr>
        <w:pStyle w:val="Compact"/>
      </w:pPr>
      <w:r>
        <w:t xml:space="preserve">Evidenciar o cumprimento das Boas Práticas de Distribuição e Armazenagem (BPDA), conforme RDC 430/2020 (pode ser através de autoavaliação, certificado de inspeção recente, ou auditoria, dependendo do critério da drogaria).</w:t>
      </w:r>
    </w:p>
    <w:p>
      <w:pPr>
        <w:numPr>
          <w:ilvl w:val="1"/>
          <w:numId w:val="1005"/>
        </w:numPr>
        <w:pStyle w:val="Compact"/>
      </w:pPr>
      <w:r>
        <w:t xml:space="preserve">Possuir farmacêutico responsável técnico regular perante o CRF.</w:t>
      </w:r>
    </w:p>
    <w:p>
      <w:pPr>
        <w:pStyle w:val="FirstParagraph"/>
      </w:pPr>
      <w:r>
        <w:rPr>
          <w:b/>
        </w:rPr>
        <w:t xml:space="preserve">5. DESCRIÇÃO DO PROCEDIMENTO</w:t>
      </w:r>
    </w:p>
    <w:p>
      <w:pPr>
        <w:pStyle w:val="BodyText"/>
      </w:pPr>
      <w:r>
        <w:rPr>
          <w:b/>
        </w:rPr>
        <w:t xml:space="preserve">5.1. Prospecção e Identificação de Novos Fornecedores</w:t>
      </w:r>
    </w:p>
    <w:p>
      <w:pPr>
        <w:numPr>
          <w:ilvl w:val="0"/>
          <w:numId w:val="1006"/>
        </w:numPr>
        <w:pStyle w:val="Compact"/>
      </w:pPr>
      <w:r>
        <w:t xml:space="preserve">Identificar potenciais fornecedores através de pesquisa de mercado, indicações, feiras, consulta a bases de dados de distribuidores autorizados.</w:t>
      </w:r>
    </w:p>
    <w:p>
      <w:pPr>
        <w:pStyle w:val="FirstParagraph"/>
      </w:pPr>
      <w:r>
        <w:rPr>
          <w:b/>
        </w:rPr>
        <w:t xml:space="preserve">5.2. Coleta e Análise da Documentação de Qualificação</w:t>
      </w:r>
    </w:p>
    <w:p>
      <w:pPr>
        <w:numPr>
          <w:ilvl w:val="0"/>
          <w:numId w:val="1007"/>
        </w:numPr>
        <w:pStyle w:val="Compact"/>
      </w:pPr>
      <w:r>
        <w:t xml:space="preserve">Solicitar ao potencial fornecedor a apresentação dos documentos comprobatórios listados no item 4 (cópias da AFE, Licença Sanitária, AE se aplicável, CNPJ, etc.).</w:t>
      </w:r>
    </w:p>
    <w:p>
      <w:pPr>
        <w:numPr>
          <w:ilvl w:val="0"/>
          <w:numId w:val="1007"/>
        </w:numPr>
        <w:pStyle w:val="Compact"/>
      </w:pPr>
      <w:r>
        <w:t xml:space="preserve">Verificar a autenticidade e validade dos documentos nos sites dos órgãos competentes (ANVISA, Vigilância Sanitária local, Receita Federal).</w:t>
      </w:r>
    </w:p>
    <w:p>
      <w:pPr>
        <w:numPr>
          <w:ilvl w:val="0"/>
          <w:numId w:val="1007"/>
        </w:numPr>
        <w:pStyle w:val="Compact"/>
      </w:pPr>
      <w:r>
        <w:t xml:space="preserve">Analisar a documentação para garantir que todos os critérios de qualificação inicial sejam atendidos.</w:t>
      </w:r>
    </w:p>
    <w:p>
      <w:pPr>
        <w:pStyle w:val="FirstParagraph"/>
      </w:pPr>
      <w:r>
        <w:rPr>
          <w:b/>
        </w:rPr>
        <w:t xml:space="preserve">5.3. Cadastro e Inclusão na Lista de Fornecedores Qualificados</w:t>
      </w:r>
    </w:p>
    <w:p>
      <w:pPr>
        <w:numPr>
          <w:ilvl w:val="0"/>
          <w:numId w:val="1008"/>
        </w:numPr>
        <w:pStyle w:val="Compact"/>
      </w:pPr>
      <w:r>
        <w:t xml:space="preserve">Se o fornecedor atender a todos os critérios, cadastrá-lo no sistema da drogaria (se houver) e incluí-lo na</w:t>
      </w:r>
      <w:r>
        <w:t xml:space="preserve"> </w:t>
      </w:r>
      <w:r>
        <w:t xml:space="preserve">“</w:t>
      </w:r>
      <w:r>
        <w:t xml:space="preserve">Lista de Fornecedores Qualificados</w:t>
      </w:r>
      <w:r>
        <w:t xml:space="preserve">”</w:t>
      </w:r>
      <w:r>
        <w:t xml:space="preserve">.</w:t>
      </w:r>
    </w:p>
    <w:p>
      <w:pPr>
        <w:numPr>
          <w:ilvl w:val="0"/>
          <w:numId w:val="1008"/>
        </w:numPr>
        <w:pStyle w:val="Compact"/>
      </w:pPr>
      <w:r>
        <w:t xml:space="preserve">A Lista de Fornecedores Qualificados deve conter, no mínimo: Razão Social, Nome Fantasia, CNPJ, Endereço, Contato, Número da AFE, Número da Licença Sanitária, Data da Qualificação/Última Avaliação.</w:t>
      </w:r>
    </w:p>
    <w:p>
      <w:pPr>
        <w:numPr>
          <w:ilvl w:val="0"/>
          <w:numId w:val="1008"/>
        </w:numPr>
        <w:pStyle w:val="Compact"/>
      </w:pPr>
      <w:r>
        <w:t xml:space="preserve">Arquivar cópias (físicas ou digitais) da documentação de qualificação do fornecedor.</w:t>
      </w:r>
    </w:p>
    <w:p>
      <w:pPr>
        <w:pStyle w:val="FirstParagraph"/>
      </w:pPr>
      <w:r>
        <w:rPr>
          <w:b/>
        </w:rPr>
        <w:t xml:space="preserve">5.4. Avaliação Contínua e Requalificação</w:t>
      </w:r>
    </w:p>
    <w:p>
      <w:pPr>
        <w:numPr>
          <w:ilvl w:val="0"/>
          <w:numId w:val="1009"/>
        </w:numPr>
        <w:pStyle w:val="Compact"/>
      </w:pPr>
      <w:r>
        <w:t xml:space="preserve">Os fornecedores qualificados devem ser avaliados continuamente quanto ao seu desempenho e manutenção da regularidade.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Monitoramento do Desempenho:</w:t>
      </w:r>
      <w:r>
        <w:t xml:space="preserve"> </w:t>
      </w:r>
      <w:r>
        <w:t xml:space="preserve">Avaliar aspectos como:</w:t>
      </w:r>
    </w:p>
    <w:p>
      <w:pPr>
        <w:numPr>
          <w:ilvl w:val="1"/>
          <w:numId w:val="1010"/>
        </w:numPr>
        <w:pStyle w:val="Compact"/>
      </w:pPr>
      <w:r>
        <w:t xml:space="preserve">Pontualidade nas entregas.</w:t>
      </w:r>
    </w:p>
    <w:p>
      <w:pPr>
        <w:numPr>
          <w:ilvl w:val="1"/>
          <w:numId w:val="1010"/>
        </w:numPr>
        <w:pStyle w:val="Compact"/>
      </w:pPr>
      <w:r>
        <w:t xml:space="preserve">Conformidade dos produtos entregues (qualidade, lote, validade, integridade).</w:t>
      </w:r>
    </w:p>
    <w:p>
      <w:pPr>
        <w:numPr>
          <w:ilvl w:val="1"/>
          <w:numId w:val="1010"/>
        </w:numPr>
        <w:pStyle w:val="Compact"/>
      </w:pPr>
      <w:r>
        <w:t xml:space="preserve">Atendimento a não conformidades (agilidade na resolução de problemas, trocas, devoluções).</w:t>
      </w:r>
    </w:p>
    <w:p>
      <w:pPr>
        <w:numPr>
          <w:ilvl w:val="1"/>
          <w:numId w:val="1010"/>
        </w:numPr>
        <w:pStyle w:val="Compact"/>
      </w:pPr>
      <w:r>
        <w:t xml:space="preserve">Manutenção das condições adequadas de transporte (especialmente termolábeis).</w:t>
      </w:r>
    </w:p>
    <w:p>
      <w:pPr>
        <w:numPr>
          <w:ilvl w:val="1"/>
          <w:numId w:val="1010"/>
        </w:numPr>
        <w:pStyle w:val="Compact"/>
      </w:pPr>
      <w:r>
        <w:t xml:space="preserve">Qualidade do atendimento comercial e técnico.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Verificação da Regularidade Documental:</w:t>
      </w:r>
      <w:r>
        <w:t xml:space="preserve"> </w:t>
      </w:r>
      <w:r>
        <w:t xml:space="preserve">Verificar periodicamente (ex: anualmente ou antes do vencimento dos documentos) a validade da AFE e da Licença Sanitária dos fornecedores qualificados. Solicitar cópias atualizadas quando necessário.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Registro das Avaliações:</w:t>
      </w:r>
      <w:r>
        <w:t xml:space="preserve"> </w:t>
      </w:r>
      <w:r>
        <w:t xml:space="preserve">Manter registros das avaliações de desempenho e das verificações documentais.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Requalificação:</w:t>
      </w:r>
      <w:r>
        <w:t xml:space="preserve"> </w:t>
      </w:r>
      <w:r>
        <w:t xml:space="preserve">Definir a periodicidade para a requalificação formal dos fornecedores (ex: a cada 1 ou 2 anos), que envolve a reanálise completa da documentação e do histórico de desempenho.</w:t>
      </w:r>
    </w:p>
    <w:p>
      <w:pPr>
        <w:pStyle w:val="FirstParagraph"/>
      </w:pPr>
      <w:r>
        <w:rPr>
          <w:b/>
        </w:rPr>
        <w:t xml:space="preserve">5.5. Desqualificação de Fornecedores</w:t>
      </w:r>
    </w:p>
    <w:p>
      <w:pPr>
        <w:numPr>
          <w:ilvl w:val="0"/>
          <w:numId w:val="1011"/>
        </w:numPr>
        <w:pStyle w:val="Compact"/>
      </w:pPr>
      <w:r>
        <w:t xml:space="preserve">Um fornecedor pode ser desqualificado e removido da lista de qualificados caso:</w:t>
      </w:r>
    </w:p>
    <w:p>
      <w:pPr>
        <w:numPr>
          <w:ilvl w:val="1"/>
          <w:numId w:val="1012"/>
        </w:numPr>
        <w:pStyle w:val="Compact"/>
      </w:pPr>
      <w:r>
        <w:t xml:space="preserve">Não apresente a documentação regulatória atualizada e válida.</w:t>
      </w:r>
    </w:p>
    <w:p>
      <w:pPr>
        <w:numPr>
          <w:ilvl w:val="1"/>
          <w:numId w:val="1012"/>
        </w:numPr>
        <w:pStyle w:val="Compact"/>
      </w:pPr>
      <w:r>
        <w:t xml:space="preserve">Apresente desempenho insatisfatório recorrente (problemas de qualidade, entrega, atendimento).</w:t>
      </w:r>
    </w:p>
    <w:p>
      <w:pPr>
        <w:numPr>
          <w:ilvl w:val="1"/>
          <w:numId w:val="1012"/>
        </w:numPr>
        <w:pStyle w:val="Compact"/>
      </w:pPr>
      <w:r>
        <w:t xml:space="preserve">Tenha sua AFE ou Licença Sanitária cancelada ou suspensa.</w:t>
      </w:r>
    </w:p>
    <w:p>
      <w:pPr>
        <w:numPr>
          <w:ilvl w:val="1"/>
          <w:numId w:val="1012"/>
        </w:numPr>
        <w:pStyle w:val="Compact"/>
      </w:pPr>
      <w:r>
        <w:t xml:space="preserve">Seja comprovadamente envolvido em práticas ilegais ou antiéticas.</w:t>
      </w:r>
    </w:p>
    <w:p>
      <w:pPr>
        <w:numPr>
          <w:ilvl w:val="0"/>
          <w:numId w:val="1011"/>
        </w:numPr>
        <w:pStyle w:val="Compact"/>
      </w:pPr>
      <w:r>
        <w:t xml:space="preserve">A decisão de desqualificação deve ser documentada e comunicada internamente (especialmente ao setor de compras).</w:t>
      </w:r>
    </w:p>
    <w:p>
      <w:pPr>
        <w:pStyle w:val="FirstParagraph"/>
      </w:pPr>
      <w:r>
        <w:rPr>
          <w:b/>
        </w:rPr>
        <w:t xml:space="preserve">5.6. Compras</w:t>
      </w:r>
    </w:p>
    <w:p>
      <w:pPr>
        <w:numPr>
          <w:ilvl w:val="0"/>
          <w:numId w:val="1013"/>
        </w:numPr>
        <w:pStyle w:val="Compact"/>
      </w:pPr>
      <w:r>
        <w:t xml:space="preserve">O setor de compras deve consultar a Lista de Fornecedores Qualificados antes de realizar qualquer pedido.</w:t>
      </w:r>
    </w:p>
    <w:p>
      <w:pPr>
        <w:numPr>
          <w:ilvl w:val="0"/>
          <w:numId w:val="1013"/>
        </w:numPr>
        <w:pStyle w:val="Compact"/>
      </w:pPr>
      <w:r>
        <w:t xml:space="preserve">É VEDADA a aquisição de produtos sujeitos à vigilância sanitária de fornecedores não qualificados.</w:t>
      </w:r>
    </w:p>
    <w:p>
      <w:pPr>
        <w:pStyle w:val="FirstParagraph"/>
      </w:pPr>
      <w:r>
        <w:rPr>
          <w:b/>
        </w:rPr>
        <w:t xml:space="preserve">6. MONITORAMENTO E VERIFICAÇÃO</w:t>
      </w:r>
    </w:p>
    <w:p>
      <w:pPr>
        <w:numPr>
          <w:ilvl w:val="0"/>
          <w:numId w:val="1014"/>
        </w:numPr>
        <w:pStyle w:val="Compact"/>
      </w:pPr>
      <w:r>
        <w:t xml:space="preserve">Auditoria periódica da Lista de Fornecedores Qualificados e da documentação arquivada.</w:t>
      </w:r>
    </w:p>
    <w:p>
      <w:pPr>
        <w:numPr>
          <w:ilvl w:val="0"/>
          <w:numId w:val="1014"/>
        </w:numPr>
        <w:pStyle w:val="Compact"/>
      </w:pPr>
      <w:r>
        <w:t xml:space="preserve">Verificação se as compras estão sendo realizadas apenas de fornecedores qualificados.</w:t>
      </w:r>
    </w:p>
    <w:p>
      <w:pPr>
        <w:numPr>
          <w:ilvl w:val="0"/>
          <w:numId w:val="1014"/>
        </w:numPr>
        <w:pStyle w:val="Compact"/>
      </w:pPr>
      <w:r>
        <w:t xml:space="preserve">Análise dos registros de avaliação de desempenho dos fornecedores.</w:t>
      </w:r>
    </w:p>
    <w:p>
      <w:pPr>
        <w:numPr>
          <w:ilvl w:val="0"/>
          <w:numId w:val="1014"/>
        </w:numPr>
        <w:pStyle w:val="Compact"/>
      </w:pPr>
      <w:r>
        <w:t xml:space="preserve">Verificação da atualização periódica da validade dos documentos dos fornecedores.</w:t>
      </w:r>
    </w:p>
    <w:p>
      <w:pPr>
        <w:pStyle w:val="FirstParagraph"/>
      </w:pPr>
      <w:r>
        <w:rPr>
          <w:b/>
        </w:rPr>
        <w:t xml:space="preserve">7. REGISTROS</w:t>
      </w:r>
    </w:p>
    <w:p>
      <w:pPr>
        <w:numPr>
          <w:ilvl w:val="0"/>
          <w:numId w:val="1015"/>
        </w:numPr>
        <w:pStyle w:val="Compact"/>
      </w:pPr>
      <w:r>
        <w:t xml:space="preserve">Lista de Fornecedores Qualificados atualizada.</w:t>
      </w:r>
    </w:p>
    <w:p>
      <w:pPr>
        <w:numPr>
          <w:ilvl w:val="0"/>
          <w:numId w:val="1015"/>
        </w:numPr>
        <w:pStyle w:val="Compact"/>
      </w:pPr>
      <w:r>
        <w:t xml:space="preserve">Pasta (física ou digital) com a documentação de qualificação de cada fornecedor (AFE, Licença Sanitária, AE, CNPJ, etc.).</w:t>
      </w:r>
    </w:p>
    <w:p>
      <w:pPr>
        <w:numPr>
          <w:ilvl w:val="0"/>
          <w:numId w:val="1015"/>
        </w:numPr>
        <w:pStyle w:val="Compact"/>
      </w:pPr>
      <w:r>
        <w:t xml:space="preserve">Registros de Avaliação de Desempenho de Fornecedores.</w:t>
      </w:r>
    </w:p>
    <w:p>
      <w:pPr>
        <w:numPr>
          <w:ilvl w:val="0"/>
          <w:numId w:val="1015"/>
        </w:numPr>
        <w:pStyle w:val="Compact"/>
      </w:pPr>
      <w:r>
        <w:t xml:space="preserve">Registros de Verificação Periódica da Documentação Regulatória.</w:t>
      </w:r>
    </w:p>
    <w:p>
      <w:pPr>
        <w:numPr>
          <w:ilvl w:val="0"/>
          <w:numId w:val="1015"/>
        </w:numPr>
        <w:pStyle w:val="Compact"/>
      </w:pPr>
      <w:r>
        <w:t xml:space="preserve">Registros de Não Conformidades relacionadas a fornecedores.</w:t>
      </w:r>
    </w:p>
    <w:p>
      <w:pPr>
        <w:numPr>
          <w:ilvl w:val="0"/>
          <w:numId w:val="1015"/>
        </w:numPr>
        <w:pStyle w:val="Compact"/>
      </w:pPr>
      <w:r>
        <w:t xml:space="preserve">Comunicação de desqualificação (se aplicável).</w:t>
      </w:r>
    </w:p>
    <w:p>
      <w:pPr>
        <w:pStyle w:val="FirstParagraph"/>
      </w:pPr>
      <w:r>
        <w:rPr>
          <w:b/>
        </w:rPr>
        <w:t xml:space="preserve">8. REFERÊNCIAS</w:t>
      </w:r>
    </w:p>
    <w:p>
      <w:pPr>
        <w:numPr>
          <w:ilvl w:val="0"/>
          <w:numId w:val="1016"/>
        </w:numPr>
        <w:pStyle w:val="Compact"/>
      </w:pPr>
      <w:r>
        <w:t xml:space="preserve">Resolução RDC nº 44, de 17 de agosto de 2009 - ANVISA (Art. 31).</w:t>
      </w:r>
    </w:p>
    <w:p>
      <w:pPr>
        <w:numPr>
          <w:ilvl w:val="0"/>
          <w:numId w:val="1016"/>
        </w:numPr>
        <w:pStyle w:val="Compact"/>
      </w:pPr>
      <w:r>
        <w:t xml:space="preserve">Resolução RDC nº 430, de 8 de outubro de 2020 - Dispõe sobre as Boas Práticas de Distribuição, Armazenagem e de Transporte de Medicamentos.</w:t>
      </w:r>
    </w:p>
    <w:p>
      <w:pPr>
        <w:numPr>
          <w:ilvl w:val="0"/>
          <w:numId w:val="1016"/>
        </w:numPr>
        <w:pStyle w:val="Compact"/>
      </w:pPr>
      <w:r>
        <w:t xml:space="preserve">Manual de Boas Práticas Farmacêuticas da Drogaria.</w:t>
      </w:r>
    </w:p>
    <w:p>
      <w:pPr>
        <w:numPr>
          <w:ilvl w:val="0"/>
          <w:numId w:val="1016"/>
        </w:numPr>
        <w:pStyle w:val="Compact"/>
      </w:pPr>
      <w:r>
        <w:t xml:space="preserve">POP 002 - Aquisição, Recebimento e Armazenamento de Produtos.</w:t>
      </w:r>
    </w:p>
    <w:p>
      <w:pPr>
        <w:pStyle w:val="FirstParagraph"/>
      </w:pPr>
      <w:r>
        <w:rPr>
          <w:b/>
        </w:rPr>
        <w:t xml:space="preserve">9. HISTÓRICO DE REVISÕES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Data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Descrição da Alteração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Elaborado por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Aprovado por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01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  <w:tc>
          <w:p>
            <w:pPr>
              <w:pStyle w:val="Compact"/>
              <w:jc w:val="left"/>
            </w:pPr>
            <w:r>
              <w:t xml:space="preserve">Emissão inicial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</w:tr>
      <w:tr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Assinatura do Farmacêutico Responsável Técnico: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[Nome Completo e CRF]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1"/>
  </w:num>
  <w:num w:numId="1015">
    <w:abstractNumId w:val="991"/>
  </w:num>
  <w:num w:numId="101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2025-06-02T13:30:19Z</dcterms:created>
  <dcterms:modified xsi:type="dcterms:W3CDTF">2025-06-02T13:30:19Z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